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956" w:rsidRPr="00BF1956" w:rsidRDefault="00BF1956" w:rsidP="00BF1956">
      <w:pPr>
        <w:rPr>
          <w:b/>
        </w:rPr>
      </w:pPr>
      <w:r w:rsidRPr="00BF1956">
        <w:rPr>
          <w:b/>
        </w:rPr>
        <w:t xml:space="preserve">Лекция </w:t>
      </w:r>
      <w:r w:rsidRPr="00BF1956">
        <w:rPr>
          <w:b/>
        </w:rPr>
        <w:t>11 Ответственность за нарушение законодательства о труде, правил и инструкций  по охране труда</w:t>
      </w:r>
    </w:p>
    <w:p w:rsidR="00BF1956" w:rsidRDefault="00BF1956" w:rsidP="00BF1956"/>
    <w:p w:rsidR="00BF1956" w:rsidRDefault="00BF1956" w:rsidP="00BF1956">
      <w:r>
        <w:t xml:space="preserve">Нарушение правил охраны труда предусматривает административную ответственность </w:t>
      </w:r>
      <w:proofErr w:type="gramStart"/>
      <w:r>
        <w:t>согласно Кодекса</w:t>
      </w:r>
      <w:proofErr w:type="gramEnd"/>
      <w:r>
        <w:t xml:space="preserve"> об административных правонарушениях Республики Казахстан. </w:t>
      </w:r>
      <w:r w:rsidR="005A37E7">
        <w:t>Кодекс</w:t>
      </w:r>
      <w:bookmarkStart w:id="0" w:name="_GoBack"/>
      <w:bookmarkEnd w:id="0"/>
      <w:r>
        <w:t xml:space="preserve"> предусматривает:</w:t>
      </w:r>
    </w:p>
    <w:p w:rsidR="00BF1956" w:rsidRDefault="00BF1956" w:rsidP="00BF1956">
      <w:r>
        <w:t>-нарушение работодателем или должностным лицом законодательства об охране труда либо правил по охране труда, не повлекшие за собой несчастного случая, влечёт штраф в размере от десяти до двадцати месячных расчётных показателей;</w:t>
      </w:r>
    </w:p>
    <w:p w:rsidR="00BF1956" w:rsidRDefault="00BF1956" w:rsidP="00BF1956">
      <w:proofErr w:type="gramStart"/>
      <w:r>
        <w:t>-нарушение правил техники безопасности, промышленной санитарии или иных правил охраны труда, совершённое должностным лицом, на котором лежали обязанности по соблюдению этих правил, если это повлекло по неосторожности причинение вреда здоровью человека в виде лёгкого телесного повреждения или заведомо создало опасность для жизни и здоровья, влечёт штраф в размере от двадцати до пятидесяти месячных расчётных показателей;</w:t>
      </w:r>
      <w:proofErr w:type="gramEnd"/>
    </w:p>
    <w:p w:rsidR="00BF1956" w:rsidRDefault="00BF1956" w:rsidP="00BF1956">
      <w:r>
        <w:t>-нарушение юридическим лицом законодательства о труде, законодательства об охране труда или правил по охране труда, влечёт штраф на юридических лиц в размере до двухсот минимальных расчётных показателей.</w:t>
      </w:r>
    </w:p>
    <w:p w:rsidR="00BF1956" w:rsidRDefault="00BF1956" w:rsidP="00BF1956">
      <w:r>
        <w:t>При этом рассмотрение таких нарушений в соответствии со статьёй 550 Кодекса об административных правонарушениях находится в компетенции органов государственной инспекции труда, которые рассматривают дела об административных правонарушениях. Рассматривать дела и налагать административные взыскания вправе:</w:t>
      </w:r>
    </w:p>
    <w:p w:rsidR="00BF1956" w:rsidRDefault="00BF1956" w:rsidP="00BF1956">
      <w:proofErr w:type="gramStart"/>
      <w:r>
        <w:t>- государственные инспекторы труда по областям, городам и районам – штраф на граждан до десяти, должностных лиц-до двадцати пяти размеров минимального расчётного показателя;</w:t>
      </w:r>
      <w:proofErr w:type="gramEnd"/>
    </w:p>
    <w:p w:rsidR="00BF1956" w:rsidRDefault="00BF1956" w:rsidP="00BF1956">
      <w:r>
        <w:t>- главные государственные инспекторы труда по областям и городам Астане и Алматы – штраф на граждан до пятнадцати, на должностных лиц – до сорока, на юридических лиц – до трёхсот пятидесяти размеров месячного расчётного показателя;</w:t>
      </w:r>
    </w:p>
    <w:p w:rsidR="00BF1956" w:rsidRDefault="00BF1956" w:rsidP="00BF1956">
      <w:proofErr w:type="gramStart"/>
      <w:r>
        <w:t>- главные государственные инспекторы труда Министерства труда и социальной защиты населения Республики Казахстан – штраф на граждан до пятнадцати, на должностных лиц – до сорока, на юридических лиц – до четырёхсот размеров месячного расчётного показателя;</w:t>
      </w:r>
      <w:proofErr w:type="gramEnd"/>
    </w:p>
    <w:p w:rsidR="00BF1956" w:rsidRDefault="00BF1956" w:rsidP="00BF1956">
      <w:r>
        <w:t>- главный государственный инспектор труда Республики Казахстан – штраф на граждан до двадцати пяти, должностных лиц – до пятидесяти, на юридических лиц – до пятисот размеров месячного расчётного показателя.</w:t>
      </w:r>
    </w:p>
    <w:p w:rsidR="00BF1956" w:rsidRDefault="00BF1956" w:rsidP="00BF1956">
      <w:r>
        <w:t xml:space="preserve">В особых случаях возможно возбуждение уголовных дел </w:t>
      </w:r>
      <w:proofErr w:type="gramStart"/>
      <w:r>
        <w:t>согласно</w:t>
      </w:r>
      <w:proofErr w:type="gramEnd"/>
      <w:r>
        <w:t xml:space="preserve"> Уголовного Кодекса Республики Казахстан «Нарушение правил охраны труда», которая предусматривает:</w:t>
      </w:r>
    </w:p>
    <w:p w:rsidR="00BF1956" w:rsidRDefault="00BF1956" w:rsidP="00BF1956">
      <w:proofErr w:type="gramStart"/>
      <w:r>
        <w:lastRenderedPageBreak/>
        <w:t>- нарушение правил техники безопасности, промышленной санитарии или иных правил охраны труда, совершённое лицом, на котором лежали обязанности по организации или обеспечению соблюдения этих правил, повлёкшее по неосторожности причинение тяжкого или средней тяжести вреда здоровью, наказывается штрафом в размере от двухсот до пятисот месячных расчётных показателей или в размере заработной платы или иного дохода осужденного за период от двух до пяти</w:t>
      </w:r>
      <w:proofErr w:type="gramEnd"/>
      <w:r>
        <w:t xml:space="preserve"> месяцев, либо исправительными работами на срок до двух лет, либо лишением свободы на тот же срок с лишением права занимать определённые должности либо заниматься определённой деятельностью на срок до трёх лет;</w:t>
      </w:r>
    </w:p>
    <w:p w:rsidR="00BF1956" w:rsidRDefault="00BF1956" w:rsidP="00BF1956">
      <w:r>
        <w:t>- то же деяние, повлекшее за собой смерть человека, наказывается лишением свободы на срок до пяти лет с лишением права занимать определённые должности или заниматься определённой деятельностью на срок до трёх лет или без такового.</w:t>
      </w:r>
    </w:p>
    <w:p w:rsidR="00BF1956" w:rsidRDefault="00BF1956" w:rsidP="00BF1956">
      <w:r>
        <w:t>Если стороны не согласны с решением государственного инспектора труда, то их действия могут быть обжалованы  в порядке подчинённости или в суде, при этом обжалование не приостанавливает исполнение выданных актов.</w:t>
      </w:r>
    </w:p>
    <w:p w:rsidR="000A0D77" w:rsidRDefault="00BF1956" w:rsidP="00BF1956">
      <w:r>
        <w:t xml:space="preserve">Лица, препятствующие государственному инспектору труда в выполнении им служебных обязанностей в соответствии с его компетенцией, </w:t>
      </w:r>
      <w:proofErr w:type="gramStart"/>
      <w:r>
        <w:t>выражающееся</w:t>
      </w:r>
      <w:proofErr w:type="gramEnd"/>
      <w:r>
        <w:t xml:space="preserve"> в недопущении проведения проверки, в отказе от предоставления необходимых документов и информации о деятельности работодателя по вопросам безопасности и охраны труда, несут ответственность в соответствии с законами Республики Казахстан.</w:t>
      </w:r>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956"/>
    <w:rsid w:val="000A0D77"/>
    <w:rsid w:val="005A37E7"/>
    <w:rsid w:val="00BF1956"/>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3364</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2</cp:revision>
  <dcterms:created xsi:type="dcterms:W3CDTF">2020-01-22T09:10:00Z</dcterms:created>
  <dcterms:modified xsi:type="dcterms:W3CDTF">2020-01-22T09:11:00Z</dcterms:modified>
</cp:coreProperties>
</file>